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Pr="00F13B03" w:rsidRDefault="00526BB7" w:rsidP="00526B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F13B03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ФИЗИЧЕСКИМ ЛИЦАМ </w:t>
      </w:r>
      <w:r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О ПРАВЕ НА ОБРАЩЕНИЕ С ТРЕБОВАНИЕМ ОБ УСТАНОВЛЕНИИ ЛЬГОТНОГО ПЕРИОДА </w:t>
      </w:r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</w:t>
      </w:r>
      <w:r w:rsidR="000040AF" w:rsidRPr="00F13B03">
        <w:rPr>
          <w:rFonts w:ascii="Times New Roman" w:eastAsia="Calibri" w:hAnsi="Times New Roman" w:cs="Times New Roman"/>
          <w:sz w:val="24"/>
          <w:szCs w:val="24"/>
        </w:rPr>
        <w:t>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ООО МКК </w:t>
      </w:r>
      <w:r w:rsidR="009E7A74">
        <w:rPr>
          <w:rFonts w:ascii="Times New Roman" w:eastAsia="Calibri" w:hAnsi="Times New Roman" w:cs="Times New Roman"/>
          <w:sz w:val="24"/>
          <w:szCs w:val="24"/>
        </w:rPr>
        <w:t>Финансовый результат</w:t>
      </w:r>
      <w:bookmarkStart w:id="0" w:name="_GoBack"/>
      <w:bookmarkEnd w:id="0"/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 (далее – Организация)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B03">
        <w:rPr>
          <w:rFonts w:ascii="Times New Roman" w:eastAsia="Calibri" w:hAnsi="Times New Roman" w:cs="Times New Roman"/>
          <w:sz w:val="24"/>
          <w:szCs w:val="24"/>
        </w:rPr>
        <w:t>настоятельно рекомендуем Заемщику ознакомиться с важной информацией.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F13B03" w:rsidRDefault="00526BB7" w:rsidP="00F13B03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– это срок, в течение которого приостанавливается исполнение заемщиком</w:t>
      </w:r>
      <w:r w:rsidR="00865E00" w:rsidRPr="00F13B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физическим лицом своих обязательств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договору микрозайма (займа), заключенному до 3 апреля 2020 года;</w:t>
      </w:r>
    </w:p>
    <w:p w:rsidR="00CD2C3A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договору  микрозайма (займа), заключенному до 3 апреля 2020 года, обязательства 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по которому обеспечены ипотекой (далее – договор займа).</w:t>
      </w:r>
    </w:p>
    <w:p w:rsidR="00526BB7" w:rsidRPr="00F13B03" w:rsidRDefault="00526BB7" w:rsidP="00F13B03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CD2C3A" w:rsidRPr="00F13B03" w:rsidRDefault="00CD2C3A" w:rsidP="005316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Обратиться можно в любой момент в течение действия договора займа, но не позднее 30 сентября 2020 года.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азмер 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превышать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максимальный размер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 - 250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займов, предусматривающих предоставление потребительского займа с лимитом кредитования - 100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кредитов на цели приобретения автотранспортных сре</w:t>
      </w:r>
      <w:proofErr w:type="gramStart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дств с з</w:t>
      </w:r>
      <w:proofErr w:type="gramEnd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алогом автотранспортного средства - 600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займов, выданных в целях, не связанных с осуществлением предпринимательской деятельности, и обязательства по которым обеспечены ипотекой, - </w:t>
      </w:r>
      <w:r w:rsidR="00AB5D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млн. рублей.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F13B03">
        <w:rPr>
          <w:rFonts w:ascii="Times New Roman" w:eastAsia="Calibri" w:hAnsi="Times New Roman" w:cs="Times New Roman"/>
          <w:sz w:val="24"/>
          <w:szCs w:val="24"/>
        </w:rPr>
        <w:t>нижение дохода заемщика.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произойти за месяц предшествующий месяцу обращения заемщика;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быть более чем на 30 процентов по сравнению со среднемесячным доходом заемщика (совокупным среднемесячным доходом заемщиков) за 2019 год.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Отсутствие ранее предоставленного льготного периода.</w:t>
      </w:r>
    </w:p>
    <w:p w:rsidR="00526BB7" w:rsidRPr="00F13B03" w:rsidRDefault="00CD2C3A" w:rsidP="00F13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отношении договора 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действовать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льготный период, установленный в соответствии со статьей 6.1-1 Федерального закона от 21 декабря 2013 года № 353-ФЗ «О п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отребительском кредите (займе)».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об установлении льготного периода.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 об установлении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пособом, предусмотренным договором микрозайма (займа).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для оказания помощи по расчету среднемесячного дохода (совокупного среднемесячного дохода заемщиков) за 2019 год.</w:t>
      </w:r>
    </w:p>
    <w:p w:rsidR="00526BB7" w:rsidRPr="00F13B03" w:rsidRDefault="00526BB7" w:rsidP="002D687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</w:p>
    <w:p w:rsidR="00526BB7" w:rsidRPr="002D6876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76">
        <w:rPr>
          <w:rFonts w:ascii="Times New Roman" w:eastAsia="Calibri" w:hAnsi="Times New Roman" w:cs="Times New Roman"/>
          <w:sz w:val="24"/>
          <w:szCs w:val="24"/>
        </w:rPr>
        <w:t>Самостоятельно определить факт соблюдени</w:t>
      </w:r>
      <w:r w:rsidR="0093139E" w:rsidRPr="002D6876">
        <w:rPr>
          <w:rFonts w:ascii="Times New Roman" w:eastAsia="Calibri" w:hAnsi="Times New Roman" w:cs="Times New Roman"/>
          <w:sz w:val="24"/>
          <w:szCs w:val="24"/>
        </w:rPr>
        <w:t>я</w:t>
      </w:r>
      <w:r w:rsidRPr="002D6876">
        <w:rPr>
          <w:rFonts w:ascii="Times New Roman" w:eastAsia="Calibri" w:hAnsi="Times New Roman" w:cs="Times New Roman"/>
          <w:sz w:val="24"/>
          <w:szCs w:val="24"/>
        </w:rPr>
        <w:t xml:space="preserve"> условия, предусмотренного</w:t>
      </w:r>
      <w:r w:rsidR="001F29BF">
        <w:rPr>
          <w:rFonts w:ascii="Times New Roman" w:eastAsia="Calibri" w:hAnsi="Times New Roman" w:cs="Times New Roman"/>
          <w:sz w:val="24"/>
          <w:szCs w:val="24"/>
        </w:rPr>
        <w:br/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>п.</w:t>
      </w:r>
      <w:r w:rsidR="001F29BF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76">
        <w:rPr>
          <w:rFonts w:ascii="Times New Roman" w:eastAsia="Calibri" w:hAnsi="Times New Roman" w:cs="Times New Roman"/>
          <w:sz w:val="24"/>
          <w:szCs w:val="24"/>
        </w:rPr>
        <w:t>Памятки.</w:t>
      </w:r>
      <w:r w:rsidR="00F13B03" w:rsidRPr="002D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76">
        <w:rPr>
          <w:rFonts w:ascii="Times New Roman" w:eastAsia="Calibri" w:hAnsi="Times New Roman" w:cs="Times New Roman"/>
          <w:sz w:val="24"/>
          <w:szCs w:val="24"/>
        </w:rPr>
        <w:t>Для этого заемщику необходимо: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рассчитать свой среднемесячный доход (совокупный среднемесячный доход заемщиков) за 2019 год в порядке, установленном Методикой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 утверждена Постановлением Правительства РФ от 3 апреля 2020 г. № 436 «Об утверждении методики расчета среднемесячного дохода заемщика (совокупного среднемесячного дохода заемщиков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доход за месяц, предшествующий дню обращения, сравнить с полученным среднемесячным доходом за 2019 год.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Обратиться за установлением льготного периода заемщик вправе, только если доход за месяц, предшествующий дню обращения, будет ниже более чем на 30 % по сравнению с полученным среднемесячным доходом за 2019 год!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Соблюсти требования, предъявляемые к требованию о предоставлении льготного периода. Требование заемщика должно содержать: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F13B03">
        <w:rPr>
          <w:rFonts w:ascii="Times New Roman" w:eastAsia="Calibri" w:hAnsi="Times New Roman" w:cs="Times New Roman"/>
          <w:sz w:val="24"/>
          <w:szCs w:val="24"/>
        </w:rPr>
        <w:t>необходимые документы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соблюдения условия о снижении дохода.</w:t>
      </w:r>
    </w:p>
    <w:p w:rsidR="00526BB7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С целью подтверждения соблюдения условия о снижении дохода 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53168C">
        <w:rPr>
          <w:rFonts w:ascii="Times New Roman" w:eastAsia="Calibri" w:hAnsi="Times New Roman" w:cs="Times New Roman"/>
          <w:sz w:val="24"/>
          <w:szCs w:val="24"/>
        </w:rPr>
        <w:t>вправе запросить следующие документы: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правк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ыписк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из регистра получателей государственных услуг в сфере занятости населения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–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1032-I "О занятости населения в Российской Федерации";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ные документы, свидетельствующие о снижении дохода заемщика (совокупного дохода всех заемщиков</w:t>
      </w:r>
      <w:r w:rsidRPr="00F13B03"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</w:p>
    <w:p w:rsidR="00526BB7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не освобождает заёмщика от погашения задолженности в дальнейшем.</w:t>
      </w:r>
    </w:p>
    <w:p w:rsidR="00101C7D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срока действия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 на размер основного долга, входящего в состав текущей задолженности заемщика перед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F13B03">
        <w:rPr>
          <w:rFonts w:ascii="Times New Roman" w:eastAsia="Calibri" w:hAnsi="Times New Roman" w:cs="Times New Roman"/>
          <w:sz w:val="24"/>
          <w:szCs w:val="24"/>
        </w:rPr>
        <w:t>по договору займа, за исключением договора займа,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Банком России в соответствии с частью 8 статьи 6 Федерального закона от 21 декабря 2013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года 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 об установлении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Сумма процентов фиксируется по окончании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</w:t>
      </w:r>
    </w:p>
    <w:p w:rsidR="00526BB7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Таким образом, по истечении льготного периода заёмщику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53168C">
        <w:rPr>
          <w:rFonts w:ascii="Times New Roman" w:eastAsia="Calibri" w:hAnsi="Times New Roman" w:cs="Times New Roman"/>
          <w:sz w:val="24"/>
          <w:szCs w:val="24"/>
        </w:rPr>
        <w:t>л</w:t>
      </w:r>
      <w:r w:rsidRPr="0053168C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C3" w:rsidRPr="0053168C">
        <w:rPr>
          <w:rFonts w:ascii="Times New Roman" w:eastAsia="Calibri" w:hAnsi="Times New Roman" w:cs="Times New Roman"/>
          <w:sz w:val="24"/>
          <w:szCs w:val="24"/>
        </w:rPr>
        <w:t>Срок возврата займа продлевается на срок, не менее срока действия льготного  периода.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несоблюдения заемщиком обязательных условий, которые должны быть соблюдены заемщиком, для того чтобы ему был предоставлен льготный период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принимает решение о предоставлении Льготного периода, проверяя только соответствие Требования о предоставлении Льготного периода, требованиям, предъявляемым к его содержанию.</w:t>
      </w:r>
    </w:p>
    <w:p w:rsidR="00E02BD1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При этом соответствие условия о снижении дохода, указанного в </w:t>
      </w:r>
      <w:r w:rsidR="001F29BF">
        <w:rPr>
          <w:rFonts w:ascii="Times New Roman" w:eastAsia="Calibri" w:hAnsi="Times New Roman" w:cs="Times New Roman"/>
          <w:sz w:val="24"/>
          <w:szCs w:val="24"/>
        </w:rPr>
        <w:t>п. 2.2</w:t>
      </w:r>
      <w:r w:rsidR="00E02BD1" w:rsidRPr="0053168C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53168C">
        <w:rPr>
          <w:rFonts w:ascii="Times New Roman" w:eastAsia="Calibri" w:hAnsi="Times New Roman" w:cs="Times New Roman"/>
          <w:sz w:val="24"/>
          <w:szCs w:val="24"/>
        </w:rPr>
        <w:t>не проверяется и считается соблюденным заемщиком пока не доказано иное.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вправе проверить соблюдение условия о снижении дохода, указанного в </w:t>
      </w:r>
      <w:r w:rsidR="00E02BD1" w:rsidRPr="00F13B03">
        <w:rPr>
          <w:rFonts w:ascii="Times New Roman" w:hAnsi="Times New Roman" w:cs="Times New Roman"/>
          <w:sz w:val="24"/>
          <w:szCs w:val="24"/>
        </w:rPr>
        <w:t>п.</w:t>
      </w:r>
      <w:r w:rsidR="001F29BF">
        <w:rPr>
          <w:rFonts w:ascii="Times New Roman" w:hAnsi="Times New Roman" w:cs="Times New Roman"/>
          <w:sz w:val="24"/>
          <w:szCs w:val="24"/>
        </w:rPr>
        <w:t xml:space="preserve"> 2.2</w:t>
      </w:r>
      <w:r w:rsidR="00E02BD1" w:rsidRPr="00F13B03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, запросив документы, указанные в п. </w:t>
      </w:r>
      <w:r w:rsidR="001F29BF">
        <w:rPr>
          <w:rFonts w:ascii="Times New Roman" w:eastAsia="Calibri" w:hAnsi="Times New Roman" w:cs="Times New Roman"/>
          <w:sz w:val="24"/>
          <w:szCs w:val="24"/>
        </w:rPr>
        <w:t>4.4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Памятки.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представленных документов,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будет выявлен факт того, что доход заемщика за месяц, предшествующий дню обращения с Требованием о предоставлении </w:t>
      </w:r>
      <w:r w:rsidR="00E02BD1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ьготного периода, НЕ ниже более чем на 30 % по сравнению с полученным среднемесячным доходом за 2019 год, льготный период признается не установленным, а условия договора микрозайма (займа) признаются неизменными.</w:t>
      </w:r>
      <w:proofErr w:type="gramEnd"/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признания льготного периода не установленным:</w:t>
      </w:r>
      <w:proofErr w:type="gramEnd"/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о договору займа будут начислены проценты за период, в котором 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обязат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ельств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заемщика был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приостановлен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в размере, установленном договором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 займа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а также не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стойка (штрафы, пени) за несвоевременное внесение платежей по договору;</w:t>
      </w:r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рок исполнения обязательств по договору займа останется неизменным</w:t>
      </w:r>
      <w:r w:rsidR="00072201" w:rsidRPr="00F13B03">
        <w:rPr>
          <w:rFonts w:ascii="Times New Roman" w:eastAsia="Calibri" w:hAnsi="Times New Roman" w:cs="Times New Roman"/>
          <w:sz w:val="24"/>
          <w:szCs w:val="24"/>
        </w:rPr>
        <w:t xml:space="preserve"> (договор не продлевается на заявленный заемщиком срок)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озможное ухудшение кредитной истории заемщика.</w:t>
      </w:r>
    </w:p>
    <w:p w:rsidR="00834D43" w:rsidRPr="00F13B03" w:rsidRDefault="00834D43"/>
    <w:sectPr w:rsidR="00834D43" w:rsidRPr="00F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1AD"/>
    <w:multiLevelType w:val="hybridMultilevel"/>
    <w:tmpl w:val="5B02C8B4"/>
    <w:lvl w:ilvl="0" w:tplc="A96062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888"/>
    <w:multiLevelType w:val="hybridMultilevel"/>
    <w:tmpl w:val="6A1E779A"/>
    <w:lvl w:ilvl="0" w:tplc="B3E268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C45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4">
    <w:nsid w:val="290E4659"/>
    <w:multiLevelType w:val="hybridMultilevel"/>
    <w:tmpl w:val="ABBA9E30"/>
    <w:lvl w:ilvl="0" w:tplc="BB74F95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24F13"/>
    <w:multiLevelType w:val="hybridMultilevel"/>
    <w:tmpl w:val="80D274F0"/>
    <w:lvl w:ilvl="0" w:tplc="3DFC52B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3160F"/>
    <w:multiLevelType w:val="hybridMultilevel"/>
    <w:tmpl w:val="FFF8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E5458"/>
    <w:multiLevelType w:val="hybridMultilevel"/>
    <w:tmpl w:val="D8FE1F04"/>
    <w:lvl w:ilvl="0" w:tplc="7A6289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35E14"/>
    <w:multiLevelType w:val="hybridMultilevel"/>
    <w:tmpl w:val="E2C8A8FC"/>
    <w:lvl w:ilvl="0" w:tplc="544435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5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A702D"/>
    <w:multiLevelType w:val="hybridMultilevel"/>
    <w:tmpl w:val="FC389900"/>
    <w:lvl w:ilvl="0" w:tplc="A7EA5A4C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20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040AF"/>
    <w:rsid w:val="00072201"/>
    <w:rsid w:val="000E2E05"/>
    <w:rsid w:val="00101C7D"/>
    <w:rsid w:val="001F29BF"/>
    <w:rsid w:val="002D6876"/>
    <w:rsid w:val="00526BB7"/>
    <w:rsid w:val="0053168C"/>
    <w:rsid w:val="00655056"/>
    <w:rsid w:val="00834D43"/>
    <w:rsid w:val="00865E00"/>
    <w:rsid w:val="0093139E"/>
    <w:rsid w:val="009E7A74"/>
    <w:rsid w:val="00AB5D5E"/>
    <w:rsid w:val="00CD2C3A"/>
    <w:rsid w:val="00D056C3"/>
    <w:rsid w:val="00DA1286"/>
    <w:rsid w:val="00E02BD1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User27</cp:lastModifiedBy>
  <cp:revision>11</cp:revision>
  <dcterms:created xsi:type="dcterms:W3CDTF">2020-05-07T04:58:00Z</dcterms:created>
  <dcterms:modified xsi:type="dcterms:W3CDTF">2020-08-10T13:21:00Z</dcterms:modified>
</cp:coreProperties>
</file>